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94B05" w14:textId="77777777" w:rsidR="00215E7A" w:rsidRDefault="008C1C3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0"/>
        </w:rPr>
        <w:t xml:space="preserve">Contact: </w:t>
      </w:r>
      <w:r>
        <w:rPr>
          <w:color w:val="000000"/>
        </w:rPr>
        <w:t>Lora Wondolowski </w:t>
      </w:r>
    </w:p>
    <w:p w14:paraId="17AFDDD4" w14:textId="77777777" w:rsidR="00215E7A" w:rsidRDefault="008C1C3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0"/>
        </w:rPr>
        <w:t xml:space="preserve">Phone: </w:t>
      </w:r>
      <w:r>
        <w:rPr>
          <w:color w:val="000000"/>
        </w:rPr>
        <w:t>413-695-2038  </w:t>
      </w:r>
    </w:p>
    <w:p w14:paraId="50DDCDC7" w14:textId="77777777" w:rsidR="00215E7A" w:rsidRDefault="008C1C3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0"/>
        </w:rPr>
        <w:t xml:space="preserve">Email: </w:t>
      </w:r>
      <w:r>
        <w:rPr>
          <w:color w:val="000000"/>
        </w:rPr>
        <w:t>Lora@peacefund.org </w:t>
      </w:r>
    </w:p>
    <w:p w14:paraId="682C3B3C" w14:textId="77777777" w:rsidR="00215E7A" w:rsidRDefault="008C1C30">
      <w:p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color w:val="000000"/>
        </w:rPr>
        <w:t>______________________________________________________________________________FOR IMMEDIATE RELEASE</w:t>
      </w:r>
      <w:r>
        <w:rPr>
          <w:color w:val="000000"/>
        </w:rPr>
        <w:t> </w:t>
      </w:r>
    </w:p>
    <w:p w14:paraId="03E954E0" w14:textId="77777777" w:rsidR="00215E7A" w:rsidRDefault="008C1C3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June </w:t>
      </w:r>
      <w:r>
        <w:rPr>
          <w:b/>
        </w:rPr>
        <w:t>30</w:t>
      </w:r>
      <w:r>
        <w:rPr>
          <w:b/>
          <w:color w:val="000000"/>
        </w:rPr>
        <w:t>, 2022</w:t>
      </w:r>
      <w:r>
        <w:rPr>
          <w:color w:val="000000"/>
        </w:rPr>
        <w:t>  </w:t>
      </w:r>
    </w:p>
    <w:p w14:paraId="2969D451" w14:textId="77777777" w:rsidR="00215E7A" w:rsidRDefault="00215E7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C02F114" w14:textId="77777777" w:rsidR="00215E7A" w:rsidRDefault="008C1C30">
      <w:pPr>
        <w:pStyle w:val="Heading1"/>
        <w:spacing w:before="0"/>
        <w:jc w:val="center"/>
        <w:rPr>
          <w:rFonts w:ascii="Calibri" w:eastAsia="Calibri" w:hAnsi="Calibri" w:cs="Calibri"/>
          <w:b/>
        </w:rPr>
      </w:pPr>
      <w:r>
        <w:t>PEACE DEVELOPMENT CELEBRATES 40</w:t>
      </w:r>
      <w:r>
        <w:rPr>
          <w:vertAlign w:val="superscript"/>
        </w:rPr>
        <w:t>TH</w:t>
      </w:r>
      <w:r>
        <w:t xml:space="preserve"> ANNIVERSARY WITH </w:t>
      </w:r>
    </w:p>
    <w:p w14:paraId="77E77B4E" w14:textId="77777777" w:rsidR="00215E7A" w:rsidRDefault="008C1C30">
      <w:pPr>
        <w:pStyle w:val="Heading1"/>
        <w:spacing w:before="0"/>
        <w:jc w:val="center"/>
        <w:rPr>
          <w:rFonts w:ascii="Calibri" w:eastAsia="Calibri" w:hAnsi="Calibri" w:cs="Calibri"/>
          <w:b/>
        </w:rPr>
      </w:pPr>
      <w:r>
        <w:t>REPRODUCTIVE RIGHTS ADVOCATE, SUSAN YANOW</w:t>
      </w:r>
    </w:p>
    <w:p w14:paraId="067266E3" w14:textId="77777777" w:rsidR="00215E7A" w:rsidRDefault="008C1C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</w:pPr>
      <w:r>
        <w:rPr>
          <w:b/>
          <w:color w:val="0070C0"/>
        </w:rPr>
        <w:t> </w:t>
      </w:r>
    </w:p>
    <w:p w14:paraId="6DE1B634" w14:textId="77777777" w:rsidR="00215E7A" w:rsidRDefault="008C1C3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AMHERST, MA – The Peace Development Fund (PDF) </w:t>
      </w:r>
      <w:r>
        <w:rPr>
          <w:rFonts w:ascii="Calibri" w:eastAsia="Calibri" w:hAnsi="Calibri" w:cs="Calibri"/>
        </w:rPr>
        <w:t>marked</w:t>
      </w:r>
      <w:r>
        <w:rPr>
          <w:rFonts w:ascii="Calibri" w:eastAsia="Calibri" w:hAnsi="Calibri" w:cs="Calibri"/>
          <w:color w:val="000000"/>
        </w:rPr>
        <w:t xml:space="preserve"> the conclusion of its 40</w:t>
      </w:r>
      <w:r>
        <w:rPr>
          <w:rFonts w:ascii="Calibri" w:eastAsia="Calibri" w:hAnsi="Calibri" w:cs="Calibri"/>
          <w:color w:val="000000"/>
          <w:vertAlign w:val="superscript"/>
        </w:rPr>
        <w:t>th</w:t>
      </w:r>
      <w:r>
        <w:rPr>
          <w:rFonts w:ascii="Calibri" w:eastAsia="Calibri" w:hAnsi="Calibri" w:cs="Calibri"/>
          <w:color w:val="000000"/>
        </w:rPr>
        <w:t xml:space="preserve"> Anniversary year by hosting an </w:t>
      </w:r>
      <w:r>
        <w:rPr>
          <w:rFonts w:ascii="Calibri" w:eastAsia="Calibri" w:hAnsi="Calibri" w:cs="Calibri"/>
        </w:rPr>
        <w:t>event</w:t>
      </w:r>
      <w:r>
        <w:rPr>
          <w:rFonts w:ascii="Calibri" w:eastAsia="Calibri" w:hAnsi="Calibri" w:cs="Calibri"/>
          <w:color w:val="000000"/>
        </w:rPr>
        <w:t xml:space="preserve"> celebrati</w:t>
      </w:r>
      <w:r>
        <w:rPr>
          <w:rFonts w:ascii="Calibri" w:eastAsia="Calibri" w:hAnsi="Calibri" w:cs="Calibri"/>
        </w:rPr>
        <w:t xml:space="preserve">ng </w:t>
      </w:r>
      <w:r>
        <w:rPr>
          <w:rFonts w:ascii="Calibri" w:eastAsia="Calibri" w:hAnsi="Calibri" w:cs="Calibri"/>
          <w:color w:val="000000"/>
        </w:rPr>
        <w:t>women</w:t>
      </w:r>
      <w:r>
        <w:rPr>
          <w:rFonts w:ascii="Calibri" w:eastAsia="Calibri" w:hAnsi="Calibri" w:cs="Calibri"/>
        </w:rPr>
        <w:t xml:space="preserve">’s leadership and activism in the peace and justice movements </w:t>
      </w:r>
      <w:r>
        <w:rPr>
          <w:rFonts w:ascii="Calibri" w:eastAsia="Calibri" w:hAnsi="Calibri" w:cs="Calibri"/>
          <w:color w:val="000000"/>
        </w:rPr>
        <w:t>at its Amherst office.</w:t>
      </w:r>
    </w:p>
    <w:p w14:paraId="0717DB63" w14:textId="77777777" w:rsidR="00215E7A" w:rsidRDefault="00215E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3948070F" w14:textId="77777777" w:rsidR="00215E7A" w:rsidRDefault="008C1C3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40th Anniversary event highlighted the contributions of women leaders on the heels of the recent Supreme Court decision curtailing women’s reproductive rights. The crowd gathered to hear from </w:t>
      </w:r>
      <w:r>
        <w:rPr>
          <w:rFonts w:ascii="Calibri" w:eastAsia="Calibri" w:hAnsi="Calibri" w:cs="Calibri"/>
          <w:b/>
        </w:rPr>
        <w:t>Susan Yanow</w:t>
      </w:r>
      <w:r>
        <w:rPr>
          <w:rFonts w:ascii="Calibri" w:eastAsia="Calibri" w:hAnsi="Calibri" w:cs="Calibri"/>
        </w:rPr>
        <w:t xml:space="preserve"> of </w:t>
      </w:r>
      <w:r>
        <w:rPr>
          <w:rFonts w:ascii="Calibri" w:eastAsia="Calibri" w:hAnsi="Calibri" w:cs="Calibri"/>
          <w:b/>
        </w:rPr>
        <w:t>Women Help Women USA:</w:t>
      </w:r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Self Managed</w:t>
      </w:r>
      <w:proofErr w:type="spellEnd"/>
      <w:r>
        <w:rPr>
          <w:rFonts w:ascii="Calibri" w:eastAsia="Calibri" w:hAnsi="Calibri" w:cs="Calibri"/>
          <w:b/>
        </w:rPr>
        <w:t xml:space="preserve"> Abortion Safe and Supported</w:t>
      </w:r>
      <w:r>
        <w:rPr>
          <w:rFonts w:ascii="Calibri" w:eastAsia="Calibri" w:hAnsi="Calibri" w:cs="Calibri"/>
        </w:rPr>
        <w:t xml:space="preserve">. Susan is a longtime reproductive justice activist and was the founding executive director of the </w:t>
      </w:r>
      <w:r>
        <w:rPr>
          <w:rFonts w:ascii="Calibri" w:eastAsia="Calibri" w:hAnsi="Calibri" w:cs="Calibri"/>
          <w:b/>
        </w:rPr>
        <w:t>Abortion Access Project</w:t>
      </w:r>
      <w:r>
        <w:rPr>
          <w:rFonts w:ascii="Calibri" w:eastAsia="Calibri" w:hAnsi="Calibri" w:cs="Calibri"/>
        </w:rPr>
        <w:t>. Her organization is one of hundreds of organizations who have received funding and capacity</w:t>
      </w:r>
      <w:r>
        <w:rPr>
          <w:rFonts w:ascii="Calibri" w:eastAsia="Calibri" w:hAnsi="Calibri" w:cs="Calibri"/>
        </w:rPr>
        <w:t>-building support over PDF’s history.</w:t>
      </w:r>
    </w:p>
    <w:p w14:paraId="1B4396BB" w14:textId="77777777" w:rsidR="00215E7A" w:rsidRDefault="00215E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AFA33F7" w14:textId="77777777" w:rsidR="00215E7A" w:rsidRDefault="008C1C3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“PDF has supported women’s rights and reproductive health through our advocacy as well as in our grants and fiscal sponsorship program. In our 40-year history, we have given almost $2.5 million to organizations doing this work; $650,000 of it just since th</w:t>
      </w:r>
      <w:r>
        <w:rPr>
          <w:rFonts w:ascii="Calibri" w:eastAsia="Calibri" w:hAnsi="Calibri" w:cs="Calibri"/>
          <w:i/>
        </w:rPr>
        <w:t>e start of the COVID-19 pandemic,”</w:t>
      </w:r>
      <w:r>
        <w:rPr>
          <w:rFonts w:ascii="Calibri" w:eastAsia="Calibri" w:hAnsi="Calibri" w:cs="Calibri"/>
        </w:rPr>
        <w:t xml:space="preserve"> remarked Tricia Lin, PDF Board of Directors member and Director and Professor of the Women’s Studies Program at Southern Connecticut State University,</w:t>
      </w:r>
    </w:p>
    <w:p w14:paraId="3BA84EC4" w14:textId="77777777" w:rsidR="00215E7A" w:rsidRDefault="00215E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42E28C58" w14:textId="2C5AB384" w:rsidR="00215E7A" w:rsidRDefault="008C1C3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 an organization with a longstanding community commitment to empowe</w:t>
      </w:r>
      <w:r>
        <w:rPr>
          <w:rFonts w:ascii="Calibri" w:eastAsia="Calibri" w:hAnsi="Calibri" w:cs="Calibri"/>
        </w:rPr>
        <w:t xml:space="preserve">ring women and championing their rights, PDF is looking for opportunities to </w:t>
      </w:r>
      <w:bookmarkStart w:id="0" w:name="_GoBack"/>
      <w:bookmarkEnd w:id="0"/>
      <w:r>
        <w:rPr>
          <w:rFonts w:ascii="Calibri" w:eastAsia="Calibri" w:hAnsi="Calibri" w:cs="Calibri"/>
        </w:rPr>
        <w:t>aid</w:t>
      </w:r>
      <w:r>
        <w:rPr>
          <w:rFonts w:ascii="Calibri" w:eastAsia="Calibri" w:hAnsi="Calibri" w:cs="Calibri"/>
        </w:rPr>
        <w:t xml:space="preserve"> groups fighting to protect women’s access to reproductive healthcare through their </w:t>
      </w:r>
      <w:proofErr w:type="spellStart"/>
      <w:r>
        <w:rPr>
          <w:rFonts w:ascii="Calibri" w:eastAsia="Calibri" w:hAnsi="Calibri" w:cs="Calibri"/>
        </w:rPr>
        <w:t>DeColores</w:t>
      </w:r>
      <w:proofErr w:type="spellEnd"/>
      <w:r>
        <w:rPr>
          <w:rFonts w:ascii="Calibri" w:eastAsia="Calibri" w:hAnsi="Calibri" w:cs="Calibri"/>
        </w:rPr>
        <w:t xml:space="preserve"> Grants, which provide rapid response funding for immediate needs</w:t>
      </w:r>
      <w:r>
        <w:rPr>
          <w:rFonts w:ascii="Calibri" w:eastAsia="Calibri" w:hAnsi="Calibri" w:cs="Calibri"/>
        </w:rPr>
        <w:t xml:space="preserve">. For decades, PDF has promoted women's rights to bodily autonomy and safe, effective healthcare through work with grassroots organizations dedicated to these causes. </w:t>
      </w:r>
    </w:p>
    <w:p w14:paraId="082EEF54" w14:textId="77777777" w:rsidR="00215E7A" w:rsidRDefault="00215E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BA01773" w14:textId="77777777" w:rsidR="00215E7A" w:rsidRDefault="008C1C30">
      <w:pPr>
        <w:pBdr>
          <w:bottom w:val="single" w:sz="18" w:space="15" w:color="000000"/>
        </w:pBdr>
      </w:pPr>
      <w:r>
        <w:rPr>
          <w:rFonts w:ascii="Calibri" w:eastAsia="Calibri" w:hAnsi="Calibri" w:cs="Calibri"/>
          <w:i/>
        </w:rPr>
        <w:t xml:space="preserve">The </w:t>
      </w:r>
      <w:hyperlink r:id="rId10">
        <w:r>
          <w:rPr>
            <w:rFonts w:ascii="Calibri" w:eastAsia="Calibri" w:hAnsi="Calibri" w:cs="Calibri"/>
            <w:i/>
            <w:color w:val="0563C1"/>
            <w:u w:val="single"/>
          </w:rPr>
          <w:t>Peace Development Fund’s</w:t>
        </w:r>
      </w:hyperlink>
      <w:r>
        <w:rPr>
          <w:rFonts w:ascii="Calibri" w:eastAsia="Calibri" w:hAnsi="Calibri" w:cs="Calibri"/>
          <w:i/>
        </w:rPr>
        <w:t xml:space="preserve"> m</w:t>
      </w:r>
      <w:r>
        <w:rPr>
          <w:rFonts w:ascii="Calibri" w:eastAsia="Calibri" w:hAnsi="Calibri" w:cs="Calibri"/>
          <w:i/>
        </w:rPr>
        <w:t xml:space="preserve">ission is to build the capacity of community-based organizations through grants, training, and other resources as partners in human rights and social </w:t>
      </w:r>
      <w:proofErr w:type="gramStart"/>
      <w:r>
        <w:rPr>
          <w:rFonts w:ascii="Calibri" w:eastAsia="Calibri" w:hAnsi="Calibri" w:cs="Calibri"/>
          <w:i/>
        </w:rPr>
        <w:t>justice.</w:t>
      </w:r>
      <w:r>
        <w:t>*</w:t>
      </w:r>
      <w:proofErr w:type="gramEnd"/>
      <w:r>
        <w:t>**</w:t>
      </w:r>
    </w:p>
    <w:sectPr w:rsidR="00215E7A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ABFFD" w14:textId="77777777" w:rsidR="00000000" w:rsidRDefault="008C1C30">
      <w:r>
        <w:separator/>
      </w:r>
    </w:p>
  </w:endnote>
  <w:endnote w:type="continuationSeparator" w:id="0">
    <w:p w14:paraId="3AE56BA1" w14:textId="77777777" w:rsidR="00000000" w:rsidRDefault="008C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Quattrocento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A3A65" w14:textId="77777777" w:rsidR="00000000" w:rsidRDefault="008C1C30">
      <w:r>
        <w:separator/>
      </w:r>
    </w:p>
  </w:footnote>
  <w:footnote w:type="continuationSeparator" w:id="0">
    <w:p w14:paraId="0DF7EAC3" w14:textId="77777777" w:rsidR="00000000" w:rsidRDefault="008C1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8F39D" w14:textId="77777777" w:rsidR="00215E7A" w:rsidRDefault="008C1C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2B579A"/>
        <w:sz w:val="22"/>
        <w:szCs w:val="22"/>
        <w:shd w:val="clear" w:color="auto" w:fill="E6E6E6"/>
      </w:rPr>
      <w:drawing>
        <wp:inline distT="0" distB="0" distL="0" distR="0" wp14:anchorId="2432C995" wp14:editId="4B6C2ED9">
          <wp:extent cx="5943600" cy="1333500"/>
          <wp:effectExtent l="0" t="0" r="0" b="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33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7A"/>
    <w:rsid w:val="00215E7A"/>
    <w:rsid w:val="008C1C30"/>
    <w:rsid w:val="00B5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0E99C"/>
  <w15:docId w15:val="{77F66993-717F-40C0-8A6F-73CFB71E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440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518E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518E8"/>
  </w:style>
  <w:style w:type="paragraph" w:styleId="Footer">
    <w:name w:val="footer"/>
    <w:basedOn w:val="Normal"/>
    <w:link w:val="FooterChar"/>
    <w:uiPriority w:val="99"/>
    <w:unhideWhenUsed/>
    <w:rsid w:val="00B518E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518E8"/>
  </w:style>
  <w:style w:type="paragraph" w:customStyle="1" w:styleId="paragraph">
    <w:name w:val="paragraph"/>
    <w:basedOn w:val="Normal"/>
    <w:rsid w:val="00ED407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D4077"/>
  </w:style>
  <w:style w:type="character" w:customStyle="1" w:styleId="eop">
    <w:name w:val="eop"/>
    <w:basedOn w:val="DefaultParagraphFont"/>
    <w:rsid w:val="00ED4077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8D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peacedevelopmentfund.org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edxX6jkUCJFSigSDWSKpT1sM1w==">AMUW2mVfvHTr5Mlc+q0NvA7HSJcwjdTJJStTfLZrBLB6PJNc783M2g8YyYsx7gW9lAxDCJch5pVOVQYWjnA4dH+VkyGsZMOB18WXwTW+lu+Y8/MlTAecGHg=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1514D85499149800C1CCB642C7489" ma:contentTypeVersion="16" ma:contentTypeDescription="Create a new document." ma:contentTypeScope="" ma:versionID="e8484271aea701778b535795a91cde57">
  <xsd:schema xmlns:xsd="http://www.w3.org/2001/XMLSchema" xmlns:xs="http://www.w3.org/2001/XMLSchema" xmlns:p="http://schemas.microsoft.com/office/2006/metadata/properties" xmlns:ns2="454c206f-3b43-4a9e-875f-299cb9cd0618" xmlns:ns3="45726787-c97f-45cb-a9c2-04bfd8cf748c" targetNamespace="http://schemas.microsoft.com/office/2006/metadata/properties" ma:root="true" ma:fieldsID="dc0391e680c3cf5bccc9628494907d77" ns2:_="" ns3:_="">
    <xsd:import namespace="454c206f-3b43-4a9e-875f-299cb9cd0618"/>
    <xsd:import namespace="45726787-c97f-45cb-a9c2-04bfd8cf7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c206f-3b43-4a9e-875f-299cb9cd0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7daf328-c545-45de-b2b6-7aaf9f0e0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26787-c97f-45cb-a9c2-04bfd8cf748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06a420-5833-4b37-acac-b2fec246b0e2}" ma:internalName="TaxCatchAll" ma:showField="CatchAllData" ma:web="45726787-c97f-45cb-a9c2-04bfd8cf74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726787-c97f-45cb-a9c2-04bfd8cf748c" xsi:nil="true"/>
    <lcf76f155ced4ddcb4097134ff3c332f xmlns="454c206f-3b43-4a9e-875f-299cb9cd06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3FCDEF4-E490-4CE1-A195-E492225F0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c206f-3b43-4a9e-875f-299cb9cd0618"/>
    <ds:schemaRef ds:uri="45726787-c97f-45cb-a9c2-04bfd8cf7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6EC404-47F2-462E-91F5-499F0A6EAB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1438B9-F6DA-4266-86A9-64272E775C47}">
  <ds:schemaRefs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454c206f-3b43-4a9e-875f-299cb9cd0618"/>
    <ds:schemaRef ds:uri="http://schemas.microsoft.com/office/2006/documentManagement/types"/>
    <ds:schemaRef ds:uri="http://schemas.openxmlformats.org/package/2006/metadata/core-properties"/>
    <ds:schemaRef ds:uri="45726787-c97f-45cb-a9c2-04bfd8cf748c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 Crowley</dc:creator>
  <cp:lastModifiedBy>Lora Wondolowski</cp:lastModifiedBy>
  <cp:revision>3</cp:revision>
  <dcterms:created xsi:type="dcterms:W3CDTF">2022-06-29T18:18:00Z</dcterms:created>
  <dcterms:modified xsi:type="dcterms:W3CDTF">2022-06-29T18:20:00Z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0x010100CC81514D85499149800C1CCB642C7489</vt:lpwstr>
  </property>
  <property fmtid="{D5CDD505-2E9C-101B-9397-08002B2CF9AE}" pid="3" name="MediaServiceImageTags">
    <vt:lpwstr/>
  </property>
</Properties>
</file>